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AC97C" w14:textId="5BB868AC" w:rsidR="00101C89" w:rsidRPr="00087B23" w:rsidRDefault="00A57954" w:rsidP="00101C89">
      <w:pPr>
        <w:spacing w:after="0" w:line="240" w:lineRule="auto"/>
        <w:jc w:val="center"/>
        <w:rPr>
          <w:rFonts w:cstheme="minorHAnsi"/>
          <w:b/>
        </w:rPr>
      </w:pPr>
      <w:bookmarkStart w:id="0" w:name="_Toc402336728"/>
      <w:r w:rsidRPr="00A57954">
        <w:rPr>
          <w:rFonts w:cstheme="minorHAnsi"/>
          <w:b/>
        </w:rPr>
        <w:t>IZJAVA O NEODVISNOSTI GOSPODARSKEGA SUBJEKTA</w:t>
      </w:r>
    </w:p>
    <w:p w14:paraId="79BE702F" w14:textId="77777777" w:rsidR="00101C89" w:rsidRPr="00087B23" w:rsidRDefault="00101C89" w:rsidP="00101C89">
      <w:pPr>
        <w:spacing w:after="0" w:line="240" w:lineRule="auto"/>
        <w:jc w:val="center"/>
        <w:rPr>
          <w:rFonts w:cstheme="minorHAnsi"/>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54"/>
        <w:gridCol w:w="2104"/>
        <w:gridCol w:w="4852"/>
      </w:tblGrid>
      <w:tr w:rsidR="00087B23" w:rsidRPr="00087B23" w14:paraId="6C562230" w14:textId="77777777" w:rsidTr="00C43F66">
        <w:trPr>
          <w:trHeight w:val="189"/>
        </w:trPr>
        <w:tc>
          <w:tcPr>
            <w:tcW w:w="1754" w:type="dxa"/>
          </w:tcPr>
          <w:p w14:paraId="4A764FAB" w14:textId="77777777" w:rsidR="00087B23" w:rsidRPr="00087B23" w:rsidRDefault="00087B23" w:rsidP="000C65E4">
            <w:pPr>
              <w:widowControl w:val="0"/>
              <w:spacing w:after="0" w:line="240" w:lineRule="auto"/>
              <w:ind w:left="-6"/>
              <w:jc w:val="both"/>
              <w:rPr>
                <w:rFonts w:cstheme="minorHAnsi"/>
                <w:b/>
              </w:rPr>
            </w:pPr>
            <w:r w:rsidRPr="00087B23">
              <w:rPr>
                <w:rFonts w:cstheme="minorHAnsi"/>
                <w:b/>
              </w:rPr>
              <w:t>Oznaka javnega naročila</w:t>
            </w:r>
          </w:p>
        </w:tc>
        <w:tc>
          <w:tcPr>
            <w:tcW w:w="6956" w:type="dxa"/>
            <w:gridSpan w:val="2"/>
          </w:tcPr>
          <w:p w14:paraId="37DB1F8C" w14:textId="6AA87EF6" w:rsidR="00087B23" w:rsidRPr="00087B23" w:rsidRDefault="00087B23" w:rsidP="000C65E4">
            <w:pPr>
              <w:widowControl w:val="0"/>
              <w:spacing w:after="0" w:line="240" w:lineRule="auto"/>
              <w:jc w:val="both"/>
              <w:rPr>
                <w:rFonts w:cstheme="minorHAnsi"/>
              </w:rPr>
            </w:pPr>
            <w:r w:rsidRPr="00087B23">
              <w:rPr>
                <w:rFonts w:cstheme="minorHAnsi"/>
              </w:rPr>
              <w:t>JN/</w:t>
            </w:r>
            <w:r w:rsidR="002E3CFD">
              <w:rPr>
                <w:rFonts w:cstheme="minorHAnsi"/>
              </w:rPr>
              <w:t>2</w:t>
            </w:r>
            <w:r w:rsidRPr="00087B23">
              <w:rPr>
                <w:rFonts w:cstheme="minorHAnsi"/>
              </w:rPr>
              <w:t>-</w:t>
            </w:r>
            <w:r w:rsidR="002E3CFD">
              <w:rPr>
                <w:rFonts w:cstheme="minorHAnsi"/>
              </w:rPr>
              <w:t>Finance</w:t>
            </w:r>
            <w:r w:rsidRPr="00087B23">
              <w:rPr>
                <w:rFonts w:cstheme="minorHAnsi"/>
              </w:rPr>
              <w:t>/202</w:t>
            </w:r>
            <w:r w:rsidR="002E3CFD">
              <w:rPr>
                <w:rFonts w:cstheme="minorHAnsi"/>
              </w:rPr>
              <w:t>5</w:t>
            </w:r>
          </w:p>
        </w:tc>
      </w:tr>
      <w:tr w:rsidR="00087B23" w:rsidRPr="00087B23" w14:paraId="70AA2639" w14:textId="77777777" w:rsidTr="00C43F66">
        <w:trPr>
          <w:trHeight w:val="150"/>
        </w:trPr>
        <w:tc>
          <w:tcPr>
            <w:tcW w:w="1754" w:type="dxa"/>
          </w:tcPr>
          <w:p w14:paraId="3F6A6D98" w14:textId="77777777" w:rsidR="00087B23" w:rsidRPr="00087B23" w:rsidRDefault="00087B23" w:rsidP="000C65E4">
            <w:pPr>
              <w:widowControl w:val="0"/>
              <w:spacing w:after="0" w:line="240" w:lineRule="auto"/>
              <w:ind w:left="-4"/>
              <w:jc w:val="both"/>
              <w:rPr>
                <w:rFonts w:cstheme="minorHAnsi"/>
                <w:b/>
              </w:rPr>
            </w:pPr>
            <w:r w:rsidRPr="00087B23">
              <w:rPr>
                <w:rFonts w:cstheme="minorHAnsi"/>
                <w:b/>
              </w:rPr>
              <w:t>PREDMET</w:t>
            </w:r>
          </w:p>
        </w:tc>
        <w:tc>
          <w:tcPr>
            <w:tcW w:w="6956" w:type="dxa"/>
            <w:gridSpan w:val="2"/>
          </w:tcPr>
          <w:p w14:paraId="70FB3842" w14:textId="40D17D13" w:rsidR="00087B23" w:rsidRPr="00087B23" w:rsidRDefault="00FA499A" w:rsidP="000C65E4">
            <w:pPr>
              <w:spacing w:after="0" w:line="240" w:lineRule="auto"/>
              <w:rPr>
                <w:rFonts w:eastAsia="Arial" w:cstheme="minorHAnsi"/>
                <w:b/>
                <w:bCs/>
                <w:highlight w:val="green"/>
              </w:rPr>
            </w:pPr>
            <w:r w:rsidRPr="00FA499A">
              <w:rPr>
                <w:rFonts w:eastAsia="Arial" w:cstheme="minorHAnsi"/>
                <w:b/>
                <w:bCs/>
                <w:spacing w:val="-2"/>
              </w:rPr>
              <w:t xml:space="preserve">Izbor izvajalca za obvezno </w:t>
            </w:r>
            <w:r w:rsidRPr="00D21F37">
              <w:rPr>
                <w:rFonts w:eastAsia="Arial" w:cstheme="minorHAnsi"/>
                <w:b/>
                <w:bCs/>
                <w:spacing w:val="-2"/>
              </w:rPr>
              <w:t xml:space="preserve">revidiranje </w:t>
            </w:r>
            <w:r w:rsidR="00D21F37" w:rsidRPr="003A11C0">
              <w:rPr>
                <w:rFonts w:eastAsia="Arial" w:cstheme="minorHAnsi"/>
                <w:b/>
                <w:bCs/>
                <w:spacing w:val="-2"/>
              </w:rPr>
              <w:t xml:space="preserve">ter pregled poročil in dajanje </w:t>
            </w:r>
            <w:r w:rsidRPr="003A11C0">
              <w:rPr>
                <w:rFonts w:eastAsia="Arial" w:cstheme="minorHAnsi"/>
                <w:b/>
                <w:bCs/>
                <w:spacing w:val="-2"/>
              </w:rPr>
              <w:t>zagotovil o trajnostnosti</w:t>
            </w:r>
            <w:r w:rsidRPr="00D21F37">
              <w:rPr>
                <w:rFonts w:eastAsia="Arial" w:cstheme="minorHAnsi"/>
                <w:b/>
                <w:bCs/>
                <w:spacing w:val="-2"/>
              </w:rPr>
              <w:t xml:space="preserve"> družbe SDH/Skupine SDH za</w:t>
            </w:r>
            <w:r w:rsidRPr="00FA499A">
              <w:rPr>
                <w:rFonts w:eastAsia="Arial" w:cstheme="minorHAnsi"/>
                <w:b/>
                <w:bCs/>
                <w:spacing w:val="-2"/>
              </w:rPr>
              <w:t xml:space="preserve"> poslovna leta 2025 do 2027</w:t>
            </w:r>
          </w:p>
        </w:tc>
      </w:tr>
      <w:tr w:rsidR="00087B23" w:rsidRPr="00087B23" w14:paraId="21EBB8AA" w14:textId="77777777" w:rsidTr="007F562A">
        <w:trPr>
          <w:trHeight w:val="759"/>
        </w:trPr>
        <w:tc>
          <w:tcPr>
            <w:tcW w:w="3858" w:type="dxa"/>
            <w:gridSpan w:val="2"/>
          </w:tcPr>
          <w:p w14:paraId="4A89486D" w14:textId="77777777" w:rsidR="00087B23" w:rsidRPr="00087B23" w:rsidRDefault="00087B23" w:rsidP="000C65E4">
            <w:pPr>
              <w:widowControl w:val="0"/>
              <w:spacing w:after="0" w:line="240" w:lineRule="auto"/>
              <w:jc w:val="both"/>
              <w:rPr>
                <w:rFonts w:cstheme="minorHAnsi"/>
                <w:b/>
              </w:rPr>
            </w:pPr>
            <w:r w:rsidRPr="00087B23">
              <w:rPr>
                <w:rFonts w:cstheme="minorHAnsi"/>
                <w:b/>
              </w:rPr>
              <w:t>NAROČNIK</w:t>
            </w:r>
          </w:p>
          <w:p w14:paraId="0FAC50D9" w14:textId="77777777" w:rsidR="00087B23" w:rsidRPr="00087B23" w:rsidRDefault="00087B23" w:rsidP="000C65E4">
            <w:pPr>
              <w:widowControl w:val="0"/>
              <w:spacing w:after="0" w:line="240" w:lineRule="auto"/>
              <w:ind w:left="-4"/>
              <w:jc w:val="both"/>
              <w:rPr>
                <w:rFonts w:cstheme="minorHAnsi"/>
              </w:rPr>
            </w:pPr>
            <w:r w:rsidRPr="00087B23">
              <w:rPr>
                <w:rFonts w:cstheme="minorHAnsi"/>
              </w:rPr>
              <w:t xml:space="preserve">Slovenski državni holding, d. d. </w:t>
            </w:r>
          </w:p>
          <w:p w14:paraId="60A640BD" w14:textId="76FF677F" w:rsidR="00087B23" w:rsidRPr="00087B23" w:rsidRDefault="00087B23" w:rsidP="000C65E4">
            <w:pPr>
              <w:widowControl w:val="0"/>
              <w:spacing w:after="0" w:line="240" w:lineRule="auto"/>
              <w:ind w:left="-4"/>
              <w:jc w:val="both"/>
              <w:rPr>
                <w:rFonts w:cstheme="minorHAnsi"/>
                <w:b/>
              </w:rPr>
            </w:pPr>
            <w:r w:rsidRPr="00087B23">
              <w:rPr>
                <w:rFonts w:cstheme="minorHAnsi"/>
              </w:rPr>
              <w:t xml:space="preserve">Mala ulica </w:t>
            </w:r>
            <w:r w:rsidR="002E3CFD">
              <w:rPr>
                <w:rFonts w:cstheme="minorHAnsi"/>
              </w:rPr>
              <w:t>5</w:t>
            </w:r>
            <w:r w:rsidRPr="00087B23">
              <w:rPr>
                <w:rFonts w:cstheme="minorHAnsi"/>
              </w:rPr>
              <w:t>, 1000 Ljubljana</w:t>
            </w:r>
          </w:p>
        </w:tc>
        <w:tc>
          <w:tcPr>
            <w:tcW w:w="4852" w:type="dxa"/>
          </w:tcPr>
          <w:p w14:paraId="650E7D6E" w14:textId="77777777" w:rsidR="00087B23" w:rsidRPr="00087B23" w:rsidRDefault="00087B23" w:rsidP="000C65E4">
            <w:pPr>
              <w:spacing w:after="0" w:line="240" w:lineRule="auto"/>
              <w:rPr>
                <w:rFonts w:cstheme="minorHAnsi"/>
                <w:b/>
              </w:rPr>
            </w:pPr>
            <w:r w:rsidRPr="00087B23">
              <w:rPr>
                <w:rFonts w:cstheme="minorHAnsi"/>
                <w:b/>
              </w:rPr>
              <w:t>PONUDNIK</w:t>
            </w:r>
            <w:r w:rsidRPr="00087B23">
              <w:rPr>
                <w:rFonts w:cstheme="minorHAnsi"/>
                <w:b/>
                <w:color w:val="FF0000"/>
              </w:rPr>
              <w:t xml:space="preserve"> </w:t>
            </w:r>
            <w:r w:rsidRPr="00087B23">
              <w:rPr>
                <w:rFonts w:cstheme="minorHAnsi"/>
                <w:b/>
              </w:rPr>
              <w:t>(naziv in sedež)</w:t>
            </w:r>
          </w:p>
          <w:p w14:paraId="77EEDEF1" w14:textId="77777777" w:rsidR="00087B23" w:rsidRPr="00087B23" w:rsidRDefault="00087B23" w:rsidP="000C65E4">
            <w:pPr>
              <w:widowControl w:val="0"/>
              <w:spacing w:after="0" w:line="240" w:lineRule="auto"/>
              <w:jc w:val="both"/>
              <w:rPr>
                <w:rFonts w:cstheme="minorHAnsi"/>
                <w:b/>
              </w:rPr>
            </w:pPr>
          </w:p>
        </w:tc>
      </w:tr>
    </w:tbl>
    <w:p w14:paraId="09C79413" w14:textId="77777777" w:rsidR="00101C89" w:rsidRPr="00087B23" w:rsidRDefault="00101C89" w:rsidP="00101C89">
      <w:pPr>
        <w:spacing w:after="0" w:line="240" w:lineRule="auto"/>
        <w:jc w:val="center"/>
        <w:rPr>
          <w:rFonts w:cstheme="minorHAnsi"/>
        </w:rPr>
      </w:pPr>
    </w:p>
    <w:p w14:paraId="1B09DBD8" w14:textId="77777777" w:rsidR="00A57954" w:rsidRPr="00A57954" w:rsidRDefault="00A57954" w:rsidP="00A57954">
      <w:pPr>
        <w:spacing w:after="0" w:line="240" w:lineRule="auto"/>
        <w:jc w:val="both"/>
        <w:rPr>
          <w:rFonts w:cstheme="minorHAnsi"/>
        </w:rPr>
      </w:pPr>
      <w:r w:rsidRPr="00A57954">
        <w:rPr>
          <w:rFonts w:cstheme="minorHAnsi"/>
        </w:rPr>
        <w:t xml:space="preserve">Spodaj podpisani zakoniti zastopnik gospodarskega subjekta izjavljam, da upoštevaje veljavno zakonodajo gospodarski subjekt izpolnjuje vse zahteve glede neodvisnosti v razmerju do naročnika storitve, še zlasti pa izjavljam: </w:t>
      </w:r>
    </w:p>
    <w:p w14:paraId="6443A0F1" w14:textId="6255EB67" w:rsidR="00A57954" w:rsidRPr="00A57954" w:rsidRDefault="00A57954" w:rsidP="00A57954">
      <w:pPr>
        <w:numPr>
          <w:ilvl w:val="0"/>
          <w:numId w:val="24"/>
        </w:numPr>
        <w:spacing w:after="0" w:line="240" w:lineRule="auto"/>
        <w:jc w:val="both"/>
        <w:rPr>
          <w:rFonts w:cstheme="minorHAnsi"/>
        </w:rPr>
      </w:pPr>
      <w:r w:rsidRPr="00A57954">
        <w:rPr>
          <w:rFonts w:cstheme="minorHAnsi"/>
        </w:rPr>
        <w:t>da za družbo SDH in njegove odvisne družbe gospodarski subjekt v letu 202</w:t>
      </w:r>
      <w:r w:rsidR="00635AD8">
        <w:rPr>
          <w:rFonts w:cstheme="minorHAnsi"/>
        </w:rPr>
        <w:t>3</w:t>
      </w:r>
      <w:r w:rsidRPr="00A57954">
        <w:rPr>
          <w:rFonts w:cstheme="minorHAnsi"/>
        </w:rPr>
        <w:t xml:space="preserve"> in v letu 202</w:t>
      </w:r>
      <w:r w:rsidR="00635AD8">
        <w:rPr>
          <w:rFonts w:cstheme="minorHAnsi"/>
        </w:rPr>
        <w:t>4</w:t>
      </w:r>
      <w:r w:rsidRPr="00A57954">
        <w:rPr>
          <w:rFonts w:cstheme="minorHAnsi"/>
        </w:rPr>
        <w:t xml:space="preserve"> ni opravljal prepovedanih nerevizijskih storitev skladno z določili Uredbe 537/2014 in nacionalne zakonodaje;</w:t>
      </w:r>
    </w:p>
    <w:p w14:paraId="11823597" w14:textId="38B99F4B" w:rsidR="00A57954" w:rsidRPr="00A57954" w:rsidRDefault="00A57954" w:rsidP="00A57954">
      <w:pPr>
        <w:numPr>
          <w:ilvl w:val="0"/>
          <w:numId w:val="24"/>
        </w:numPr>
        <w:spacing w:after="0" w:line="240" w:lineRule="auto"/>
        <w:jc w:val="both"/>
        <w:rPr>
          <w:rFonts w:cstheme="minorHAnsi"/>
        </w:rPr>
      </w:pPr>
      <w:r w:rsidRPr="00A57954">
        <w:rPr>
          <w:rFonts w:cstheme="minorHAnsi"/>
        </w:rPr>
        <w:t>da so revizijska družba, višji vodilni delavci in vodilni delavci, ki izvajajo obvezno revizijo</w:t>
      </w:r>
      <w:r w:rsidR="00B87139" w:rsidRPr="00B87139">
        <w:t xml:space="preserve"> </w:t>
      </w:r>
      <w:r w:rsidR="00B87139" w:rsidRPr="00B87139">
        <w:rPr>
          <w:rFonts w:cstheme="minorHAnsi"/>
        </w:rPr>
        <w:t>oziroma storitev dajanja zagotovil o trajnostnosti</w:t>
      </w:r>
      <w:r w:rsidRPr="00A57954">
        <w:rPr>
          <w:rFonts w:cstheme="minorHAnsi"/>
        </w:rPr>
        <w:t>, neodvisni</w:t>
      </w:r>
      <w:r w:rsidR="001C5070">
        <w:rPr>
          <w:rFonts w:cstheme="minorHAnsi"/>
        </w:rPr>
        <w:t xml:space="preserve"> in nepristransk</w:t>
      </w:r>
      <w:r w:rsidR="00FC141E">
        <w:rPr>
          <w:rFonts w:cstheme="minorHAnsi"/>
        </w:rPr>
        <w:t>ost</w:t>
      </w:r>
      <w:r w:rsidR="001C5070">
        <w:rPr>
          <w:rFonts w:cstheme="minorHAnsi"/>
        </w:rPr>
        <w:t>i v skladu z Uredbo 537/2014 in nacionalno zakonodajo</w:t>
      </w:r>
      <w:r w:rsidRPr="00A57954">
        <w:rPr>
          <w:rFonts w:cstheme="minorHAnsi"/>
        </w:rPr>
        <w:t xml:space="preserve">; </w:t>
      </w:r>
    </w:p>
    <w:p w14:paraId="4B4E94E2" w14:textId="000C2F75" w:rsidR="00A57954" w:rsidRPr="00A57954" w:rsidRDefault="00A57954" w:rsidP="00A57954">
      <w:pPr>
        <w:numPr>
          <w:ilvl w:val="0"/>
          <w:numId w:val="24"/>
        </w:numPr>
        <w:spacing w:after="0" w:line="240" w:lineRule="auto"/>
        <w:jc w:val="both"/>
        <w:rPr>
          <w:rFonts w:cstheme="minorHAnsi"/>
        </w:rPr>
      </w:pPr>
      <w:r w:rsidRPr="00A57954">
        <w:rPr>
          <w:rFonts w:cstheme="minorHAnsi"/>
        </w:rPr>
        <w:t>da skupni znesek plačil gospodarskemu subjektu v letih 20</w:t>
      </w:r>
      <w:r w:rsidR="00635AD8">
        <w:rPr>
          <w:rFonts w:cstheme="minorHAnsi"/>
        </w:rPr>
        <w:t>2</w:t>
      </w:r>
      <w:r w:rsidR="00312F99">
        <w:rPr>
          <w:rFonts w:cstheme="minorHAnsi"/>
        </w:rPr>
        <w:t>2</w:t>
      </w:r>
      <w:r w:rsidRPr="00A57954">
        <w:rPr>
          <w:rFonts w:cstheme="minorHAnsi"/>
        </w:rPr>
        <w:t xml:space="preserve"> do vključno 202</w:t>
      </w:r>
      <w:r w:rsidR="00635AD8">
        <w:rPr>
          <w:rFonts w:cstheme="minorHAnsi"/>
        </w:rPr>
        <w:t>4</w:t>
      </w:r>
      <w:r w:rsidRPr="00A57954">
        <w:rPr>
          <w:rFonts w:cstheme="minorHAnsi"/>
        </w:rPr>
        <w:t xml:space="preserve">, prejetih od družbe SDH in njegovih odvisnih družb (ali </w:t>
      </w:r>
      <w:r w:rsidR="00312F99">
        <w:rPr>
          <w:rFonts w:cstheme="minorHAnsi"/>
        </w:rPr>
        <w:t xml:space="preserve">v letu 2022 </w:t>
      </w:r>
      <w:r w:rsidRPr="00A57954">
        <w:rPr>
          <w:rFonts w:cstheme="minorHAnsi"/>
        </w:rPr>
        <w:t>od DUTB in njegovih odvisnih družb</w:t>
      </w:r>
      <w:r w:rsidR="00312F99">
        <w:rPr>
          <w:rFonts w:cstheme="minorHAnsi"/>
        </w:rPr>
        <w:t xml:space="preserve"> </w:t>
      </w:r>
      <w:r w:rsidRPr="00A57954">
        <w:rPr>
          <w:rFonts w:cstheme="minorHAnsi"/>
        </w:rPr>
        <w:t>) v vsakem od teh zaporednih let ne presega 15% skupnih plačil, ki jih prejme gospodarski subjekt;</w:t>
      </w:r>
    </w:p>
    <w:p w14:paraId="20B27054" w14:textId="07D84B87" w:rsidR="00A57954" w:rsidRPr="004D3E95" w:rsidRDefault="00A57954" w:rsidP="004D3E95">
      <w:pPr>
        <w:numPr>
          <w:ilvl w:val="0"/>
          <w:numId w:val="24"/>
        </w:numPr>
        <w:spacing w:after="0" w:line="240" w:lineRule="auto"/>
        <w:jc w:val="both"/>
        <w:rPr>
          <w:rFonts w:cstheme="minorHAnsi"/>
        </w:rPr>
      </w:pPr>
      <w:r w:rsidRPr="004D3E95">
        <w:rPr>
          <w:rFonts w:cstheme="minorHAnsi"/>
        </w:rPr>
        <w:t>da revizijska družba in vodilni delavci, ki izvajajo revizijo</w:t>
      </w:r>
      <w:r w:rsidR="00B87139" w:rsidRPr="00B87139">
        <w:t xml:space="preserve"> </w:t>
      </w:r>
      <w:r w:rsidR="00B87139" w:rsidRPr="004D3E95">
        <w:rPr>
          <w:rFonts w:cstheme="minorHAnsi"/>
        </w:rPr>
        <w:t>oziroma storitev dajanja zagotovil o trajnostnosti</w:t>
      </w:r>
      <w:r w:rsidRPr="004D3E95">
        <w:rPr>
          <w:rFonts w:cstheme="minorHAnsi"/>
        </w:rPr>
        <w:t xml:space="preserve">, izpolnjujejo pogoje </w:t>
      </w:r>
      <w:r w:rsidR="003C6576" w:rsidRPr="004D3E95">
        <w:rPr>
          <w:rFonts w:cstheme="minorHAnsi"/>
        </w:rPr>
        <w:t>iz 45. člena ZRev-2 (prepoved revidiranja v posamezni pravni osebi</w:t>
      </w:r>
      <w:r w:rsidR="004D3E95" w:rsidRPr="004D3E95">
        <w:t xml:space="preserve"> </w:t>
      </w:r>
      <w:r w:rsidR="004D3E95" w:rsidRPr="004D3E95">
        <w:rPr>
          <w:rFonts w:cstheme="minorHAnsi"/>
        </w:rPr>
        <w:t>in prepoved nerevizijskih storitev pri subjektih javnega interesa, pri katerih revizijska družba opravlja</w:t>
      </w:r>
      <w:r w:rsidR="004D3E95">
        <w:rPr>
          <w:rFonts w:cstheme="minorHAnsi"/>
        </w:rPr>
        <w:t xml:space="preserve"> </w:t>
      </w:r>
      <w:r w:rsidR="004D3E95" w:rsidRPr="004D3E95">
        <w:rPr>
          <w:rFonts w:cstheme="minorHAnsi"/>
        </w:rPr>
        <w:t>storitve dajanja zagotovil o trajnostnosti</w:t>
      </w:r>
      <w:r w:rsidR="003C6576" w:rsidRPr="004D3E95">
        <w:rPr>
          <w:rFonts w:cstheme="minorHAnsi"/>
        </w:rPr>
        <w:t>)</w:t>
      </w:r>
      <w:r w:rsidRPr="004D3E95">
        <w:rPr>
          <w:rFonts w:cstheme="minorHAnsi"/>
        </w:rPr>
        <w:t>.</w:t>
      </w:r>
    </w:p>
    <w:p w14:paraId="523DBF5A" w14:textId="77777777" w:rsidR="00635AD8" w:rsidRDefault="00635AD8" w:rsidP="00A57954">
      <w:pPr>
        <w:spacing w:after="0" w:line="240" w:lineRule="auto"/>
        <w:jc w:val="both"/>
        <w:rPr>
          <w:rFonts w:cstheme="minorHAnsi"/>
        </w:rPr>
      </w:pPr>
    </w:p>
    <w:p w14:paraId="788C1244" w14:textId="1AA69233" w:rsidR="00A57954" w:rsidRDefault="00A57954" w:rsidP="00A57954">
      <w:pPr>
        <w:spacing w:after="0" w:line="240" w:lineRule="auto"/>
        <w:jc w:val="both"/>
        <w:rPr>
          <w:rFonts w:cstheme="minorHAnsi"/>
        </w:rPr>
      </w:pPr>
      <w:r w:rsidRPr="00A57954">
        <w:rPr>
          <w:rFonts w:cstheme="minorHAnsi"/>
        </w:rPr>
        <w:t>Nadalje izjavljam, da zoper revizijsko družbo ali njene revizorje ni bil izrečen strožji ukrep s strani institucij, ki opravljajo nadzor nad revidiranjem družb (npr. opomin, začasni odvzem licence ipd</w:t>
      </w:r>
      <w:r w:rsidR="00635AD8">
        <w:rPr>
          <w:rFonts w:cstheme="minorHAnsi"/>
        </w:rPr>
        <w:t>.</w:t>
      </w:r>
      <w:r w:rsidRPr="00A57954">
        <w:rPr>
          <w:rFonts w:cstheme="minorHAnsi"/>
        </w:rPr>
        <w:t>) oziroma zoper revizijsko družbo ali njene revizorje v času oddaje ponudbe ne teče noben postopek nadzora pred pristojnimi institucijami za nadzor nad revidiranjem družb (Agencijo za javni nadzor nad revidiranjem ali drugo pristojno institucijo) zaradi domnevnih kršitev, ki bi jih zagrešili pri opravljanju dejavnosti.</w:t>
      </w:r>
    </w:p>
    <w:p w14:paraId="78CD13C6" w14:textId="77777777" w:rsidR="00A57954" w:rsidRPr="00A57954" w:rsidRDefault="00A57954" w:rsidP="00A57954">
      <w:pPr>
        <w:spacing w:after="0" w:line="240" w:lineRule="auto"/>
        <w:jc w:val="both"/>
        <w:rPr>
          <w:rFonts w:cstheme="minorHAnsi"/>
        </w:rPr>
      </w:pPr>
    </w:p>
    <w:p w14:paraId="30A5AD0C" w14:textId="77777777" w:rsidR="00A57954" w:rsidRPr="00A57954" w:rsidRDefault="00A57954" w:rsidP="00A57954">
      <w:pPr>
        <w:spacing w:after="0" w:line="240" w:lineRule="auto"/>
        <w:jc w:val="both"/>
        <w:rPr>
          <w:rFonts w:cstheme="minorHAnsi"/>
        </w:rPr>
      </w:pPr>
      <w:r w:rsidRPr="00A57954">
        <w:rPr>
          <w:rFonts w:cstheme="minorHAnsi"/>
        </w:rPr>
        <w:t>V kolikor je kakšen postopek nadzora v teku, le-tega razkrivamo:</w:t>
      </w:r>
    </w:p>
    <w:p w14:paraId="5EEC6007" w14:textId="77777777" w:rsidR="00A57954" w:rsidRPr="00A57954" w:rsidRDefault="00A57954" w:rsidP="00A57954">
      <w:pPr>
        <w:spacing w:after="0" w:line="240" w:lineRule="auto"/>
        <w:jc w:val="both"/>
        <w:rPr>
          <w:rFonts w:cstheme="minorHAnsi"/>
        </w:rPr>
      </w:pPr>
      <w:r w:rsidRPr="00A57954">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D2CCF00" w14:textId="77777777" w:rsidR="00A57954" w:rsidRPr="00A57954" w:rsidRDefault="00A57954" w:rsidP="00A57954">
      <w:pPr>
        <w:spacing w:after="0" w:line="240" w:lineRule="auto"/>
        <w:jc w:val="both"/>
        <w:rPr>
          <w:rFonts w:cstheme="minorHAnsi"/>
        </w:rPr>
      </w:pPr>
    </w:p>
    <w:p w14:paraId="2B0E0067" w14:textId="77777777" w:rsidR="00A57954" w:rsidRPr="00A57954" w:rsidRDefault="00A57954" w:rsidP="00A57954">
      <w:pPr>
        <w:spacing w:after="0" w:line="240" w:lineRule="auto"/>
        <w:jc w:val="both"/>
        <w:rPr>
          <w:rFonts w:cstheme="minorHAnsi"/>
        </w:rPr>
      </w:pPr>
      <w:r w:rsidRPr="00A57954">
        <w:rPr>
          <w:rFonts w:cstheme="minorHAnsi"/>
        </w:rPr>
        <w:t>Za resničnost te izjave prevzemamo popolno odgovornost.</w:t>
      </w:r>
    </w:p>
    <w:p w14:paraId="1E1A958B" w14:textId="77777777" w:rsidR="00166FC1" w:rsidRDefault="00166FC1" w:rsidP="00101C89">
      <w:pPr>
        <w:spacing w:after="0" w:line="240" w:lineRule="auto"/>
        <w:jc w:val="both"/>
        <w:rPr>
          <w:rFonts w:cstheme="minorHAnsi"/>
        </w:rPr>
      </w:pPr>
    </w:p>
    <w:p w14:paraId="60976F9E" w14:textId="77777777" w:rsidR="00166FC1" w:rsidRPr="00087B23" w:rsidRDefault="00166FC1" w:rsidP="00101C89">
      <w:pPr>
        <w:spacing w:after="0" w:line="240" w:lineRule="auto"/>
        <w:jc w:val="both"/>
        <w:rPr>
          <w:rFonts w:cstheme="minorHAnsi"/>
        </w:rPr>
      </w:pPr>
    </w:p>
    <w:p w14:paraId="6C796F5D" w14:textId="77777777" w:rsidR="00101C89" w:rsidRPr="00087B23" w:rsidRDefault="00101C89" w:rsidP="00101C89">
      <w:pPr>
        <w:spacing w:after="0" w:line="240" w:lineRule="auto"/>
        <w:jc w:val="both"/>
        <w:rPr>
          <w:rFonts w:cstheme="minorHAnsi"/>
        </w:rPr>
      </w:pPr>
      <w:r w:rsidRPr="00087B23">
        <w:rPr>
          <w:rFonts w:cstheme="minorHAnsi"/>
        </w:rPr>
        <w:t>Zastopnik/pooblaščeni predstavnik ponudnika:</w:t>
      </w:r>
    </w:p>
    <w:p w14:paraId="133FDE02" w14:textId="77777777" w:rsidR="00101C89" w:rsidRPr="00087B23" w:rsidRDefault="00101C89" w:rsidP="00101C89">
      <w:pPr>
        <w:spacing w:after="0" w:line="240" w:lineRule="auto"/>
        <w:ind w:left="4320" w:firstLine="720"/>
        <w:rPr>
          <w:rFonts w:cstheme="minorHAnsi"/>
        </w:rPr>
      </w:pPr>
      <w:r w:rsidRPr="00087B23">
        <w:rPr>
          <w:rFonts w:cstheme="minorHAnsi"/>
        </w:rPr>
        <w:t xml:space="preserve">V/na </w:t>
      </w:r>
      <w:r w:rsidRPr="00087B23">
        <w:rPr>
          <w:rFonts w:cstheme="minorHAnsi"/>
        </w:rPr>
        <w:fldChar w:fldCharType="begin">
          <w:ffData>
            <w:name w:val="Text1"/>
            <w:enabled/>
            <w:calcOnExit w:val="0"/>
            <w:textInput/>
          </w:ffData>
        </w:fldChar>
      </w:r>
      <w:bookmarkStart w:id="1" w:name="Text1"/>
      <w:r w:rsidRPr="00087B23">
        <w:rPr>
          <w:rFonts w:cstheme="minorHAnsi"/>
        </w:rPr>
        <w:instrText xml:space="preserve"> FORMTEXT </w:instrText>
      </w:r>
      <w:r w:rsidRPr="00087B23">
        <w:rPr>
          <w:rFonts w:cstheme="minorHAnsi"/>
        </w:rPr>
      </w:r>
      <w:r w:rsidRPr="00087B23">
        <w:rPr>
          <w:rFonts w:cstheme="minorHAnsi"/>
        </w:rPr>
        <w:fldChar w:fldCharType="separate"/>
      </w:r>
      <w:r w:rsidRPr="00087B23">
        <w:rPr>
          <w:rFonts w:cstheme="minorHAnsi"/>
          <w:noProof/>
        </w:rPr>
        <w:t> </w:t>
      </w:r>
      <w:r w:rsidRPr="00087B23">
        <w:rPr>
          <w:rFonts w:cstheme="minorHAnsi"/>
          <w:noProof/>
        </w:rPr>
        <w:t> </w:t>
      </w:r>
      <w:r w:rsidRPr="00087B23">
        <w:rPr>
          <w:rFonts w:cstheme="minorHAnsi"/>
          <w:noProof/>
        </w:rPr>
        <w:t> </w:t>
      </w:r>
      <w:r w:rsidRPr="00087B23">
        <w:rPr>
          <w:rFonts w:cstheme="minorHAnsi"/>
          <w:noProof/>
        </w:rPr>
        <w:t> </w:t>
      </w:r>
      <w:r w:rsidRPr="00087B23">
        <w:rPr>
          <w:rFonts w:cstheme="minorHAnsi"/>
          <w:noProof/>
        </w:rPr>
        <w:tab/>
      </w:r>
      <w:r w:rsidRPr="00087B23">
        <w:rPr>
          <w:rFonts w:cstheme="minorHAnsi"/>
          <w:noProof/>
        </w:rPr>
        <w:tab/>
      </w:r>
      <w:r w:rsidRPr="00087B23">
        <w:rPr>
          <w:rFonts w:cstheme="minorHAnsi"/>
          <w:noProof/>
        </w:rPr>
        <w:t> </w:t>
      </w:r>
      <w:r w:rsidRPr="00087B23">
        <w:rPr>
          <w:rFonts w:cstheme="minorHAnsi"/>
        </w:rPr>
        <w:fldChar w:fldCharType="end"/>
      </w:r>
      <w:bookmarkEnd w:id="1"/>
      <w:r w:rsidRPr="00087B23">
        <w:rPr>
          <w:rFonts w:cstheme="minorHAnsi"/>
        </w:rPr>
        <w:t xml:space="preserve">, dne </w:t>
      </w:r>
      <w:r w:rsidRPr="00087B23">
        <w:rPr>
          <w:rFonts w:cstheme="minorHAnsi"/>
        </w:rPr>
        <w:fldChar w:fldCharType="begin">
          <w:ffData>
            <w:name w:val="Text2"/>
            <w:enabled/>
            <w:calcOnExit w:val="0"/>
            <w:textInput/>
          </w:ffData>
        </w:fldChar>
      </w:r>
      <w:bookmarkStart w:id="2" w:name="Text2"/>
      <w:r w:rsidRPr="00087B23">
        <w:rPr>
          <w:rFonts w:cstheme="minorHAnsi"/>
        </w:rPr>
        <w:instrText xml:space="preserve"> FORMTEXT </w:instrText>
      </w:r>
      <w:r w:rsidRPr="00087B23">
        <w:rPr>
          <w:rFonts w:cstheme="minorHAnsi"/>
        </w:rPr>
      </w:r>
      <w:r w:rsidRPr="00087B23">
        <w:rPr>
          <w:rFonts w:cstheme="minorHAnsi"/>
        </w:rPr>
        <w:fldChar w:fldCharType="separate"/>
      </w:r>
      <w:r w:rsidRPr="00087B23">
        <w:rPr>
          <w:rFonts w:cstheme="minorHAnsi"/>
          <w:noProof/>
        </w:rPr>
        <w:t> </w:t>
      </w:r>
      <w:r w:rsidRPr="00087B23">
        <w:rPr>
          <w:rFonts w:cstheme="minorHAnsi"/>
          <w:noProof/>
        </w:rPr>
        <w:t> </w:t>
      </w:r>
      <w:r w:rsidRPr="00087B23">
        <w:rPr>
          <w:rFonts w:cstheme="minorHAnsi"/>
          <w:noProof/>
        </w:rPr>
        <w:t> </w:t>
      </w:r>
      <w:r w:rsidRPr="00087B23">
        <w:rPr>
          <w:rFonts w:cstheme="minorHAnsi"/>
          <w:noProof/>
        </w:rPr>
        <w:t> </w:t>
      </w:r>
      <w:r w:rsidRPr="00087B23">
        <w:rPr>
          <w:rFonts w:cstheme="minorHAnsi"/>
          <w:noProof/>
        </w:rPr>
        <w:tab/>
      </w:r>
      <w:r w:rsidRPr="00087B23">
        <w:rPr>
          <w:rFonts w:cstheme="minorHAnsi"/>
          <w:noProof/>
        </w:rPr>
        <w:t> </w:t>
      </w:r>
      <w:r w:rsidRPr="00087B23">
        <w:rPr>
          <w:rFonts w:cstheme="minorHAnsi"/>
        </w:rPr>
        <w:fldChar w:fldCharType="end"/>
      </w:r>
      <w:bookmarkEnd w:id="2"/>
    </w:p>
    <w:p w14:paraId="1434C081" w14:textId="77777777" w:rsidR="00101C89" w:rsidRPr="00087B23" w:rsidRDefault="00101C89" w:rsidP="00101C89">
      <w:pPr>
        <w:spacing w:after="0" w:line="240" w:lineRule="auto"/>
        <w:ind w:left="4320" w:firstLine="720"/>
        <w:rPr>
          <w:rFonts w:cstheme="minorHAnsi"/>
        </w:rPr>
      </w:pPr>
    </w:p>
    <w:p w14:paraId="46C9DD2B" w14:textId="77777777" w:rsidR="00101C89" w:rsidRPr="00087B23" w:rsidRDefault="00101C89" w:rsidP="00101C89">
      <w:pPr>
        <w:spacing w:after="0" w:line="240" w:lineRule="auto"/>
        <w:rPr>
          <w:rFonts w:cstheme="minorHAnsi"/>
        </w:rPr>
      </w:pPr>
      <w:r w:rsidRPr="00087B23">
        <w:rPr>
          <w:rFonts w:cstheme="minorHAnsi"/>
        </w:rPr>
        <w:tab/>
      </w:r>
      <w:r w:rsidRPr="00087B23">
        <w:rPr>
          <w:rFonts w:cstheme="minorHAnsi"/>
        </w:rPr>
        <w:tab/>
      </w:r>
      <w:r w:rsidRPr="00087B23">
        <w:rPr>
          <w:rFonts w:cstheme="minorHAnsi"/>
        </w:rPr>
        <w:tab/>
      </w:r>
      <w:r w:rsidRPr="00087B23">
        <w:rPr>
          <w:rFonts w:cstheme="minorHAnsi"/>
        </w:rPr>
        <w:tab/>
      </w:r>
      <w:r w:rsidRPr="00087B23">
        <w:rPr>
          <w:rFonts w:cstheme="minorHAnsi"/>
        </w:rPr>
        <w:tab/>
      </w:r>
      <w:r w:rsidRPr="00087B23">
        <w:rPr>
          <w:rFonts w:cstheme="minorHAnsi"/>
        </w:rPr>
        <w:tab/>
      </w:r>
      <w:r w:rsidRPr="00087B23">
        <w:rPr>
          <w:rFonts w:cstheme="minorHAnsi"/>
        </w:rPr>
        <w:tab/>
        <w:t>Ime in priimek:</w:t>
      </w:r>
    </w:p>
    <w:p w14:paraId="6FE6F232" w14:textId="77777777" w:rsidR="00B03E91" w:rsidRPr="00087B23" w:rsidRDefault="00B03E91" w:rsidP="00101C89">
      <w:pPr>
        <w:spacing w:after="0" w:line="240" w:lineRule="auto"/>
        <w:rPr>
          <w:rFonts w:cstheme="minorHAnsi"/>
        </w:rPr>
      </w:pPr>
    </w:p>
    <w:p w14:paraId="626930FD" w14:textId="36FF7835" w:rsidR="002D32BD" w:rsidRPr="00087B23" w:rsidRDefault="00101C89" w:rsidP="002F0C3B">
      <w:pPr>
        <w:spacing w:after="0" w:line="240" w:lineRule="auto"/>
        <w:ind w:left="4320" w:firstLine="720"/>
        <w:rPr>
          <w:rFonts w:cstheme="minorHAnsi"/>
        </w:rPr>
      </w:pPr>
      <w:bookmarkStart w:id="3" w:name="_Hlk10020766"/>
      <w:r w:rsidRPr="00087B23">
        <w:rPr>
          <w:rFonts w:cstheme="minorHAnsi"/>
        </w:rPr>
        <w:t>Podpis in žig:</w:t>
      </w:r>
      <w:bookmarkEnd w:id="3"/>
    </w:p>
    <w:bookmarkEnd w:id="0"/>
    <w:sectPr w:rsidR="002D32BD" w:rsidRPr="00087B23" w:rsidSect="000D709F">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CFC7B" w14:textId="77777777" w:rsidR="00C1254D" w:rsidRDefault="00C1254D">
      <w:pPr>
        <w:spacing w:after="0" w:line="240" w:lineRule="auto"/>
      </w:pPr>
      <w:r>
        <w:separator/>
      </w:r>
    </w:p>
  </w:endnote>
  <w:endnote w:type="continuationSeparator" w:id="0">
    <w:p w14:paraId="586E944F" w14:textId="77777777" w:rsidR="00C1254D" w:rsidRDefault="00C125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yriad Pro">
    <w:altName w:val="Arial"/>
    <w:panose1 w:val="00000000000000000000"/>
    <w:charset w:val="00"/>
    <w:family w:val="swiss"/>
    <w:notTrueType/>
    <w:pitch w:val="variable"/>
    <w:sig w:usb0="00000001" w:usb1="00000001"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82A97" w14:textId="77777777" w:rsidR="000D709F" w:rsidRDefault="000D709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A01DF" w14:textId="33B02BFE" w:rsidR="00C1254D" w:rsidRDefault="000D709F">
    <w:pPr>
      <w:pStyle w:val="Noga"/>
      <w:jc w:val="right"/>
    </w:pPr>
    <w:r>
      <w:fldChar w:fldCharType="begin"/>
    </w:r>
    <w:r>
      <w:instrText xml:space="preserve"> PAGE  \* Arabic  \* MERGEFORMAT </w:instrText>
    </w:r>
    <w:r>
      <w:fldChar w:fldCharType="separate"/>
    </w:r>
    <w:r>
      <w:rPr>
        <w:noProof/>
      </w:rPr>
      <w:t>3</w:t>
    </w:r>
    <w:r>
      <w:fldChar w:fldCharType="end"/>
    </w:r>
  </w:p>
  <w:p w14:paraId="6CB6B421" w14:textId="77777777" w:rsidR="00C1254D" w:rsidRDefault="00C1254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15133" w14:textId="77777777" w:rsidR="000D709F" w:rsidRDefault="000D709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43E69" w14:textId="77777777" w:rsidR="00C1254D" w:rsidRDefault="00C1254D">
      <w:pPr>
        <w:spacing w:after="0" w:line="240" w:lineRule="auto"/>
      </w:pPr>
      <w:r>
        <w:separator/>
      </w:r>
    </w:p>
  </w:footnote>
  <w:footnote w:type="continuationSeparator" w:id="0">
    <w:p w14:paraId="4182BE49" w14:textId="77777777" w:rsidR="00C1254D" w:rsidRDefault="00C125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E2391" w14:textId="77777777" w:rsidR="000D709F" w:rsidRDefault="000D709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23F59" w14:textId="1AF1159D" w:rsidR="00C1254D" w:rsidRDefault="00C1254D" w:rsidP="007D5949">
    <w:pPr>
      <w:tabs>
        <w:tab w:val="center" w:pos="4536"/>
        <w:tab w:val="right" w:pos="9072"/>
      </w:tabs>
      <w:jc w:val="center"/>
      <w:rPr>
        <w:rFonts w:ascii="Calibri" w:hAnsi="Calibri"/>
        <w:i/>
        <w:sz w:val="18"/>
        <w:lang w:eastAsia="en-GB"/>
      </w:rPr>
    </w:pPr>
    <w:r>
      <w:rPr>
        <w:rFonts w:ascii="Calibri" w:hAnsi="Calibri"/>
        <w:i/>
        <w:noProof/>
        <w:sz w:val="18"/>
        <w:lang w:eastAsia="en-GB"/>
      </w:rPr>
      <w:drawing>
        <wp:anchor distT="0" distB="0" distL="114300" distR="114300" simplePos="0" relativeHeight="251658240" behindDoc="1" locked="0" layoutInCell="1" allowOverlap="1" wp14:anchorId="007003F6" wp14:editId="476C25C0">
          <wp:simplePos x="0" y="0"/>
          <wp:positionH relativeFrom="page">
            <wp:posOffset>-66675</wp:posOffset>
          </wp:positionH>
          <wp:positionV relativeFrom="page">
            <wp:posOffset>-95250</wp:posOffset>
          </wp:positionV>
          <wp:extent cx="5760720" cy="1155065"/>
          <wp:effectExtent l="0" t="0" r="0" b="6985"/>
          <wp:wrapNone/>
          <wp:docPr id="4" name="Picture 4" descr="E:\Work\SDH\zgora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Work\SDH\zgoraj.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1550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B4E59" w14:textId="77777777" w:rsidR="00C1254D" w:rsidRDefault="00C1254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C5D5E" w14:textId="77777777" w:rsidR="000D709F" w:rsidRDefault="000D709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53AFB"/>
    <w:multiLevelType w:val="hybridMultilevel"/>
    <w:tmpl w:val="F7680744"/>
    <w:lvl w:ilvl="0" w:tplc="FFFFFFFF">
      <w:start w:val="16"/>
      <w:numFmt w:val="bullet"/>
      <w:lvlText w:val="-"/>
      <w:lvlJc w:val="left"/>
      <w:pPr>
        <w:ind w:left="360" w:hanging="360"/>
      </w:pPr>
      <w:rPr>
        <w:rFonts w:ascii="Times New Roman" w:eastAsia="Times New Roman" w:hAnsi="Times New Roman" w:hint="default"/>
        <w:b/>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FAF28CB"/>
    <w:multiLevelType w:val="hybridMultilevel"/>
    <w:tmpl w:val="BEB4A26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2067163"/>
    <w:multiLevelType w:val="hybridMultilevel"/>
    <w:tmpl w:val="67B05A1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36E5D5B"/>
    <w:multiLevelType w:val="hybridMultilevel"/>
    <w:tmpl w:val="7DBE6FEA"/>
    <w:lvl w:ilvl="0" w:tplc="99582BDA">
      <w:start w:val="1"/>
      <w:numFmt w:val="bullet"/>
      <w:lvlText w:val="-"/>
      <w:lvlJc w:val="left"/>
      <w:pPr>
        <w:ind w:left="720" w:hanging="360"/>
      </w:pPr>
      <w:rPr>
        <w:rFonts w:ascii="Arial" w:eastAsia="Times New Roman" w:hAnsi="Arial" w:hint="default"/>
        <w:sz w:val="22"/>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B835E08"/>
    <w:multiLevelType w:val="multilevel"/>
    <w:tmpl w:val="A5321BD2"/>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7" w15:restartNumberingAfterBreak="0">
    <w:nsid w:val="3CED1752"/>
    <w:multiLevelType w:val="hybridMultilevel"/>
    <w:tmpl w:val="A47A6730"/>
    <w:lvl w:ilvl="0" w:tplc="F36E5352">
      <w:numFmt w:val="bullet"/>
      <w:lvlText w:val="-"/>
      <w:lvlJc w:val="left"/>
      <w:pPr>
        <w:ind w:left="734" w:hanging="360"/>
      </w:pPr>
      <w:rPr>
        <w:rFonts w:ascii="Verdana" w:eastAsia="Arial Unicode MS" w:hAnsi="Verdana" w:cs="Times New Roman" w:hint="default"/>
        <w:i w:val="0"/>
      </w:rPr>
    </w:lvl>
    <w:lvl w:ilvl="1" w:tplc="20000003">
      <w:start w:val="1"/>
      <w:numFmt w:val="bullet"/>
      <w:lvlText w:val="o"/>
      <w:lvlJc w:val="left"/>
      <w:pPr>
        <w:ind w:left="1454" w:hanging="360"/>
      </w:pPr>
      <w:rPr>
        <w:rFonts w:ascii="Courier New" w:hAnsi="Courier New" w:cs="Courier New" w:hint="default"/>
      </w:rPr>
    </w:lvl>
    <w:lvl w:ilvl="2" w:tplc="20000005">
      <w:start w:val="1"/>
      <w:numFmt w:val="bullet"/>
      <w:lvlText w:val=""/>
      <w:lvlJc w:val="left"/>
      <w:pPr>
        <w:ind w:left="2174" w:hanging="360"/>
      </w:pPr>
      <w:rPr>
        <w:rFonts w:ascii="Wingdings" w:hAnsi="Wingdings" w:hint="default"/>
      </w:rPr>
    </w:lvl>
    <w:lvl w:ilvl="3" w:tplc="20000001">
      <w:start w:val="1"/>
      <w:numFmt w:val="bullet"/>
      <w:lvlText w:val=""/>
      <w:lvlJc w:val="left"/>
      <w:pPr>
        <w:ind w:left="2894" w:hanging="360"/>
      </w:pPr>
      <w:rPr>
        <w:rFonts w:ascii="Symbol" w:hAnsi="Symbol" w:hint="default"/>
      </w:rPr>
    </w:lvl>
    <w:lvl w:ilvl="4" w:tplc="20000003">
      <w:start w:val="1"/>
      <w:numFmt w:val="bullet"/>
      <w:lvlText w:val="o"/>
      <w:lvlJc w:val="left"/>
      <w:pPr>
        <w:ind w:left="3614" w:hanging="360"/>
      </w:pPr>
      <w:rPr>
        <w:rFonts w:ascii="Courier New" w:hAnsi="Courier New" w:cs="Courier New" w:hint="default"/>
      </w:rPr>
    </w:lvl>
    <w:lvl w:ilvl="5" w:tplc="20000005">
      <w:start w:val="1"/>
      <w:numFmt w:val="bullet"/>
      <w:lvlText w:val=""/>
      <w:lvlJc w:val="left"/>
      <w:pPr>
        <w:ind w:left="4334" w:hanging="360"/>
      </w:pPr>
      <w:rPr>
        <w:rFonts w:ascii="Wingdings" w:hAnsi="Wingdings" w:hint="default"/>
      </w:rPr>
    </w:lvl>
    <w:lvl w:ilvl="6" w:tplc="20000001">
      <w:start w:val="1"/>
      <w:numFmt w:val="bullet"/>
      <w:lvlText w:val=""/>
      <w:lvlJc w:val="left"/>
      <w:pPr>
        <w:ind w:left="5054" w:hanging="360"/>
      </w:pPr>
      <w:rPr>
        <w:rFonts w:ascii="Symbol" w:hAnsi="Symbol" w:hint="default"/>
      </w:rPr>
    </w:lvl>
    <w:lvl w:ilvl="7" w:tplc="20000003">
      <w:start w:val="1"/>
      <w:numFmt w:val="bullet"/>
      <w:lvlText w:val="o"/>
      <w:lvlJc w:val="left"/>
      <w:pPr>
        <w:ind w:left="5774" w:hanging="360"/>
      </w:pPr>
      <w:rPr>
        <w:rFonts w:ascii="Courier New" w:hAnsi="Courier New" w:cs="Courier New" w:hint="default"/>
      </w:rPr>
    </w:lvl>
    <w:lvl w:ilvl="8" w:tplc="20000005">
      <w:start w:val="1"/>
      <w:numFmt w:val="bullet"/>
      <w:lvlText w:val=""/>
      <w:lvlJc w:val="left"/>
      <w:pPr>
        <w:ind w:left="6494" w:hanging="360"/>
      </w:pPr>
      <w:rPr>
        <w:rFonts w:ascii="Wingdings" w:hAnsi="Wingdings" w:hint="default"/>
      </w:rPr>
    </w:lvl>
  </w:abstractNum>
  <w:abstractNum w:abstractNumId="8"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A236FD1"/>
    <w:multiLevelType w:val="hybridMultilevel"/>
    <w:tmpl w:val="DD86E9B8"/>
    <w:lvl w:ilvl="0" w:tplc="198EDF5E">
      <w:start w:val="1"/>
      <w:numFmt w:val="bullet"/>
      <w:lvlText w:val="-"/>
      <w:lvlJc w:val="left"/>
      <w:pPr>
        <w:ind w:left="720" w:hanging="360"/>
      </w:pPr>
      <w:rPr>
        <w:rFonts w:ascii="TimesNewRomanPSMT" w:eastAsia="Times New Roman" w:hAnsi="TimesNewRomanPSMT"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4ECD5BD8"/>
    <w:multiLevelType w:val="hybridMultilevel"/>
    <w:tmpl w:val="61EC15A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15:restartNumberingAfterBreak="0">
    <w:nsid w:val="56147382"/>
    <w:multiLevelType w:val="hybridMultilevel"/>
    <w:tmpl w:val="0958D62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A135777"/>
    <w:multiLevelType w:val="hybridMultilevel"/>
    <w:tmpl w:val="811236E4"/>
    <w:lvl w:ilvl="0" w:tplc="5B1A7AEA">
      <w:start w:val="1"/>
      <w:numFmt w:val="bullet"/>
      <w:lvlText w:val="-"/>
      <w:lvlJc w:val="left"/>
      <w:pPr>
        <w:ind w:left="720" w:hanging="360"/>
      </w:pPr>
      <w:rPr>
        <w:rFonts w:ascii="Times New Roman" w:eastAsia="Times New Roman" w:hAnsi="Times New Roman" w:hint="default"/>
        <w:sz w:val="22"/>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F575269"/>
    <w:multiLevelType w:val="hybridMultilevel"/>
    <w:tmpl w:val="0B6A384A"/>
    <w:lvl w:ilvl="0" w:tplc="5B1A7AEA">
      <w:start w:val="1"/>
      <w:numFmt w:val="bullet"/>
      <w:lvlText w:val="-"/>
      <w:lvlJc w:val="left"/>
      <w:pPr>
        <w:ind w:left="360" w:hanging="360"/>
      </w:pPr>
      <w:rPr>
        <w:rFonts w:ascii="Times New Roman" w:eastAsia="Times New Roman" w:hAnsi="Times New Roman" w:hint="default"/>
        <w:sz w:val="22"/>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62CC6AEB"/>
    <w:multiLevelType w:val="hybridMultilevel"/>
    <w:tmpl w:val="FCAABF82"/>
    <w:lvl w:ilvl="0" w:tplc="F36E5352">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65623DD9"/>
    <w:multiLevelType w:val="hybridMultilevel"/>
    <w:tmpl w:val="FD764898"/>
    <w:lvl w:ilvl="0" w:tplc="F36E5352">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68780069"/>
    <w:multiLevelType w:val="hybridMultilevel"/>
    <w:tmpl w:val="D714B58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8C05EB4"/>
    <w:multiLevelType w:val="hybridMultilevel"/>
    <w:tmpl w:val="F1B8D61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6C1A6A76"/>
    <w:multiLevelType w:val="hybridMultilevel"/>
    <w:tmpl w:val="FE0A5D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F1F5103"/>
    <w:multiLevelType w:val="hybridMultilevel"/>
    <w:tmpl w:val="BA944E2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8B6368B"/>
    <w:multiLevelType w:val="hybridMultilevel"/>
    <w:tmpl w:val="B3BCDE84"/>
    <w:lvl w:ilvl="0" w:tplc="A49EBAB8">
      <w:start w:val="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E8A4CE6"/>
    <w:multiLevelType w:val="hybridMultilevel"/>
    <w:tmpl w:val="BEB4A26C"/>
    <w:lvl w:ilvl="0" w:tplc="649A080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92106445">
    <w:abstractNumId w:val="8"/>
  </w:num>
  <w:num w:numId="2" w16cid:durableId="2003123910">
    <w:abstractNumId w:val="1"/>
  </w:num>
  <w:num w:numId="3" w16cid:durableId="2026979105">
    <w:abstractNumId w:val="14"/>
  </w:num>
  <w:num w:numId="4" w16cid:durableId="1749841202">
    <w:abstractNumId w:val="11"/>
  </w:num>
  <w:num w:numId="5" w16cid:durableId="457453439">
    <w:abstractNumId w:val="0"/>
  </w:num>
  <w:num w:numId="6" w16cid:durableId="222065256">
    <w:abstractNumId w:val="6"/>
  </w:num>
  <w:num w:numId="7" w16cid:durableId="1730424501">
    <w:abstractNumId w:val="13"/>
  </w:num>
  <w:num w:numId="8" w16cid:durableId="120003433">
    <w:abstractNumId w:val="4"/>
  </w:num>
  <w:num w:numId="9" w16cid:durableId="1664310582">
    <w:abstractNumId w:val="9"/>
  </w:num>
  <w:num w:numId="10" w16cid:durableId="502013914">
    <w:abstractNumId w:val="15"/>
  </w:num>
  <w:num w:numId="11" w16cid:durableId="1581719811">
    <w:abstractNumId w:val="22"/>
  </w:num>
  <w:num w:numId="12" w16cid:durableId="1735660801">
    <w:abstractNumId w:val="18"/>
  </w:num>
  <w:num w:numId="13" w16cid:durableId="1053239704">
    <w:abstractNumId w:val="16"/>
  </w:num>
  <w:num w:numId="14" w16cid:durableId="114717742">
    <w:abstractNumId w:val="17"/>
  </w:num>
  <w:num w:numId="15" w16cid:durableId="2025210538">
    <w:abstractNumId w:val="19"/>
  </w:num>
  <w:num w:numId="16" w16cid:durableId="1927494482">
    <w:abstractNumId w:val="10"/>
  </w:num>
  <w:num w:numId="17" w16cid:durableId="705641400">
    <w:abstractNumId w:val="3"/>
  </w:num>
  <w:num w:numId="18" w16cid:durableId="1825586806">
    <w:abstractNumId w:val="20"/>
  </w:num>
  <w:num w:numId="19" w16cid:durableId="1020544297">
    <w:abstractNumId w:val="5"/>
  </w:num>
  <w:num w:numId="20" w16cid:durableId="1328097381">
    <w:abstractNumId w:val="12"/>
  </w:num>
  <w:num w:numId="21" w16cid:durableId="633487239">
    <w:abstractNumId w:val="21"/>
  </w:num>
  <w:num w:numId="22" w16cid:durableId="737823745">
    <w:abstractNumId w:val="23"/>
  </w:num>
  <w:num w:numId="23" w16cid:durableId="959729145">
    <w:abstractNumId w:val="2"/>
  </w:num>
  <w:num w:numId="24" w16cid:durableId="40319050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949"/>
    <w:rsid w:val="00025235"/>
    <w:rsid w:val="00034858"/>
    <w:rsid w:val="0004125A"/>
    <w:rsid w:val="0005272B"/>
    <w:rsid w:val="00053E90"/>
    <w:rsid w:val="000619DF"/>
    <w:rsid w:val="00075E3B"/>
    <w:rsid w:val="00087B23"/>
    <w:rsid w:val="000B7F5C"/>
    <w:rsid w:val="000C057F"/>
    <w:rsid w:val="000C0B13"/>
    <w:rsid w:val="000D709F"/>
    <w:rsid w:val="000E1940"/>
    <w:rsid w:val="00101C89"/>
    <w:rsid w:val="001176FF"/>
    <w:rsid w:val="00121AB7"/>
    <w:rsid w:val="0014081C"/>
    <w:rsid w:val="001523BF"/>
    <w:rsid w:val="00166FC1"/>
    <w:rsid w:val="00174B75"/>
    <w:rsid w:val="001927A4"/>
    <w:rsid w:val="001943F3"/>
    <w:rsid w:val="001B110A"/>
    <w:rsid w:val="001B1433"/>
    <w:rsid w:val="001C4C15"/>
    <w:rsid w:val="001C5070"/>
    <w:rsid w:val="002024AC"/>
    <w:rsid w:val="0021383B"/>
    <w:rsid w:val="00223057"/>
    <w:rsid w:val="0022430A"/>
    <w:rsid w:val="002270FB"/>
    <w:rsid w:val="00236CCB"/>
    <w:rsid w:val="002A380E"/>
    <w:rsid w:val="002A7425"/>
    <w:rsid w:val="002C07EE"/>
    <w:rsid w:val="002D27A9"/>
    <w:rsid w:val="002D32BD"/>
    <w:rsid w:val="002E3CFD"/>
    <w:rsid w:val="002F0C3B"/>
    <w:rsid w:val="002F7539"/>
    <w:rsid w:val="00304304"/>
    <w:rsid w:val="00312F99"/>
    <w:rsid w:val="00347877"/>
    <w:rsid w:val="003A11C0"/>
    <w:rsid w:val="003B2F36"/>
    <w:rsid w:val="003C6576"/>
    <w:rsid w:val="003D0550"/>
    <w:rsid w:val="004076D9"/>
    <w:rsid w:val="004247AC"/>
    <w:rsid w:val="00460ED0"/>
    <w:rsid w:val="0046415C"/>
    <w:rsid w:val="00481A54"/>
    <w:rsid w:val="004D3E95"/>
    <w:rsid w:val="004D6D92"/>
    <w:rsid w:val="004E1E03"/>
    <w:rsid w:val="004F6382"/>
    <w:rsid w:val="005105FE"/>
    <w:rsid w:val="0053377F"/>
    <w:rsid w:val="00536488"/>
    <w:rsid w:val="00536DC0"/>
    <w:rsid w:val="00545BAB"/>
    <w:rsid w:val="0056099A"/>
    <w:rsid w:val="005761CC"/>
    <w:rsid w:val="00591A91"/>
    <w:rsid w:val="005A1DEC"/>
    <w:rsid w:val="005A37B0"/>
    <w:rsid w:val="005C49DA"/>
    <w:rsid w:val="005D4F93"/>
    <w:rsid w:val="005E4023"/>
    <w:rsid w:val="005F574B"/>
    <w:rsid w:val="00605C49"/>
    <w:rsid w:val="00622CFB"/>
    <w:rsid w:val="00631432"/>
    <w:rsid w:val="00635AD8"/>
    <w:rsid w:val="00645EEB"/>
    <w:rsid w:val="00646772"/>
    <w:rsid w:val="00684E22"/>
    <w:rsid w:val="006865CC"/>
    <w:rsid w:val="006B16FB"/>
    <w:rsid w:val="006E642B"/>
    <w:rsid w:val="00765BB6"/>
    <w:rsid w:val="00765EB6"/>
    <w:rsid w:val="00766729"/>
    <w:rsid w:val="007C1C05"/>
    <w:rsid w:val="007C2390"/>
    <w:rsid w:val="007C4F05"/>
    <w:rsid w:val="007D5949"/>
    <w:rsid w:val="007E5F93"/>
    <w:rsid w:val="007F11A2"/>
    <w:rsid w:val="007F562A"/>
    <w:rsid w:val="0082433D"/>
    <w:rsid w:val="00834E29"/>
    <w:rsid w:val="00844965"/>
    <w:rsid w:val="008631AF"/>
    <w:rsid w:val="008A0EF3"/>
    <w:rsid w:val="008B1C6F"/>
    <w:rsid w:val="008B7F0B"/>
    <w:rsid w:val="008C18FB"/>
    <w:rsid w:val="008D6F58"/>
    <w:rsid w:val="008E00A7"/>
    <w:rsid w:val="008E199E"/>
    <w:rsid w:val="009034B6"/>
    <w:rsid w:val="0093262D"/>
    <w:rsid w:val="00937BBF"/>
    <w:rsid w:val="009444DA"/>
    <w:rsid w:val="00977B65"/>
    <w:rsid w:val="00985289"/>
    <w:rsid w:val="0098590B"/>
    <w:rsid w:val="009B4F57"/>
    <w:rsid w:val="009D65E2"/>
    <w:rsid w:val="009E4870"/>
    <w:rsid w:val="009F6E4A"/>
    <w:rsid w:val="00A25E76"/>
    <w:rsid w:val="00A37EDA"/>
    <w:rsid w:val="00A42844"/>
    <w:rsid w:val="00A434FC"/>
    <w:rsid w:val="00A5223B"/>
    <w:rsid w:val="00A52B03"/>
    <w:rsid w:val="00A57954"/>
    <w:rsid w:val="00A656E2"/>
    <w:rsid w:val="00A72903"/>
    <w:rsid w:val="00A84956"/>
    <w:rsid w:val="00A93187"/>
    <w:rsid w:val="00A96F94"/>
    <w:rsid w:val="00AA107E"/>
    <w:rsid w:val="00AA29BA"/>
    <w:rsid w:val="00AC169F"/>
    <w:rsid w:val="00AD49BC"/>
    <w:rsid w:val="00B03E91"/>
    <w:rsid w:val="00B04807"/>
    <w:rsid w:val="00B04FF9"/>
    <w:rsid w:val="00B207AE"/>
    <w:rsid w:val="00B21D10"/>
    <w:rsid w:val="00B32D2A"/>
    <w:rsid w:val="00B7437F"/>
    <w:rsid w:val="00B8264F"/>
    <w:rsid w:val="00B85455"/>
    <w:rsid w:val="00B87139"/>
    <w:rsid w:val="00B87B6D"/>
    <w:rsid w:val="00B972E8"/>
    <w:rsid w:val="00C1254D"/>
    <w:rsid w:val="00C20623"/>
    <w:rsid w:val="00C43F66"/>
    <w:rsid w:val="00C50505"/>
    <w:rsid w:val="00C60520"/>
    <w:rsid w:val="00C6412E"/>
    <w:rsid w:val="00C71EEF"/>
    <w:rsid w:val="00C77C2B"/>
    <w:rsid w:val="00C95618"/>
    <w:rsid w:val="00CA0972"/>
    <w:rsid w:val="00CB1D7C"/>
    <w:rsid w:val="00CC7A42"/>
    <w:rsid w:val="00CD07F6"/>
    <w:rsid w:val="00CE4B6F"/>
    <w:rsid w:val="00CE6280"/>
    <w:rsid w:val="00D03606"/>
    <w:rsid w:val="00D21F37"/>
    <w:rsid w:val="00D50128"/>
    <w:rsid w:val="00D513E3"/>
    <w:rsid w:val="00D56620"/>
    <w:rsid w:val="00D730AA"/>
    <w:rsid w:val="00D73FC1"/>
    <w:rsid w:val="00D8624A"/>
    <w:rsid w:val="00D94D15"/>
    <w:rsid w:val="00DA6A27"/>
    <w:rsid w:val="00DB4A86"/>
    <w:rsid w:val="00DB6834"/>
    <w:rsid w:val="00DD3E6E"/>
    <w:rsid w:val="00E001F8"/>
    <w:rsid w:val="00E45726"/>
    <w:rsid w:val="00E479B3"/>
    <w:rsid w:val="00E712F9"/>
    <w:rsid w:val="00E75997"/>
    <w:rsid w:val="00E93A56"/>
    <w:rsid w:val="00EE0614"/>
    <w:rsid w:val="00EE1770"/>
    <w:rsid w:val="00EE2CDF"/>
    <w:rsid w:val="00EF2D89"/>
    <w:rsid w:val="00EF49D6"/>
    <w:rsid w:val="00EF50BC"/>
    <w:rsid w:val="00EF5278"/>
    <w:rsid w:val="00F11075"/>
    <w:rsid w:val="00F374BC"/>
    <w:rsid w:val="00F4188F"/>
    <w:rsid w:val="00F64F00"/>
    <w:rsid w:val="00F73718"/>
    <w:rsid w:val="00F741C0"/>
    <w:rsid w:val="00F97AC2"/>
    <w:rsid w:val="00FA38B7"/>
    <w:rsid w:val="00FA499A"/>
    <w:rsid w:val="00FA61EB"/>
    <w:rsid w:val="00FC141E"/>
    <w:rsid w:val="00FE67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4:docId w14:val="61158EDD"/>
  <w15:chartTrackingRefBased/>
  <w15:docId w15:val="{8B7978E2-ADAA-48EF-A8AA-08D11761C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Odstavekseznama"/>
    <w:next w:val="Navaden"/>
    <w:link w:val="Naslov1Znak"/>
    <w:uiPriority w:val="99"/>
    <w:qFormat/>
    <w:rsid w:val="007D5949"/>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9"/>
    <w:unhideWhenUsed/>
    <w:qFormat/>
    <w:rsid w:val="007D5949"/>
    <w:pPr>
      <w:keepNext/>
      <w:keepLines/>
      <w:widowControl w:val="0"/>
      <w:spacing w:before="220" w:after="240" w:line="360" w:lineRule="auto"/>
      <w:jc w:val="both"/>
      <w:outlineLvl w:val="1"/>
    </w:pPr>
    <w:rPr>
      <w:rFonts w:ascii="Calibri" w:eastAsia="Arial Unicode MS" w:hAnsi="Calibri" w:cs="Times New Roman"/>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7D5949"/>
    <w:rPr>
      <w:rFonts w:ascii="Garamond" w:eastAsia="Times New Roman" w:hAnsi="Garamond" w:cs="Times New Roman"/>
      <w:b/>
      <w:sz w:val="24"/>
      <w:szCs w:val="24"/>
    </w:rPr>
  </w:style>
  <w:style w:type="character" w:customStyle="1" w:styleId="Naslov2Znak">
    <w:name w:val="Naslov 2 Znak"/>
    <w:basedOn w:val="Privzetapisavaodstavka"/>
    <w:link w:val="Naslov2"/>
    <w:uiPriority w:val="99"/>
    <w:rsid w:val="007D5949"/>
    <w:rPr>
      <w:rFonts w:ascii="Calibri" w:eastAsia="Arial Unicode MS" w:hAnsi="Calibri" w:cs="Times New Roman"/>
      <w:b/>
      <w:bCs/>
      <w:sz w:val="24"/>
    </w:rPr>
  </w:style>
  <w:style w:type="paragraph" w:styleId="Noga">
    <w:name w:val="footer"/>
    <w:basedOn w:val="Navaden"/>
    <w:link w:val="NogaZnak"/>
    <w:unhideWhenUsed/>
    <w:rsid w:val="007D5949"/>
    <w:pPr>
      <w:tabs>
        <w:tab w:val="center" w:pos="4536"/>
        <w:tab w:val="right" w:pos="9072"/>
      </w:tabs>
      <w:spacing w:before="200" w:after="0" w:line="240" w:lineRule="auto"/>
      <w:jc w:val="center"/>
    </w:pPr>
    <w:rPr>
      <w:rFonts w:ascii="Myriad Pro" w:eastAsia="Times New Roman" w:hAnsi="Myriad Pro" w:cs="Times New Roman"/>
      <w:sz w:val="16"/>
      <w:lang w:eastAsia="sl-SI"/>
    </w:rPr>
  </w:style>
  <w:style w:type="character" w:customStyle="1" w:styleId="NogaZnak">
    <w:name w:val="Noga Znak"/>
    <w:basedOn w:val="Privzetapisavaodstavka"/>
    <w:link w:val="Noga"/>
    <w:rsid w:val="007D5949"/>
    <w:rPr>
      <w:rFonts w:ascii="Myriad Pro" w:eastAsia="Times New Roman" w:hAnsi="Myriad Pro" w:cs="Times New Roman"/>
      <w:sz w:val="16"/>
      <w:lang w:eastAsia="sl-SI"/>
    </w:rPr>
  </w:style>
  <w:style w:type="paragraph" w:styleId="Glava">
    <w:name w:val="header"/>
    <w:basedOn w:val="Navaden"/>
    <w:link w:val="GlavaZnak"/>
    <w:unhideWhenUsed/>
    <w:rsid w:val="007D5949"/>
    <w:pPr>
      <w:tabs>
        <w:tab w:val="center" w:pos="4536"/>
        <w:tab w:val="right" w:pos="9072"/>
      </w:tabs>
      <w:spacing w:before="200" w:after="0" w:line="240" w:lineRule="auto"/>
      <w:jc w:val="both"/>
    </w:pPr>
    <w:rPr>
      <w:rFonts w:ascii="Myriad Pro" w:eastAsia="Times New Roman" w:hAnsi="Myriad Pro" w:cs="Times New Roman"/>
      <w:sz w:val="20"/>
      <w:lang w:eastAsia="sl-SI"/>
    </w:rPr>
  </w:style>
  <w:style w:type="character" w:customStyle="1" w:styleId="GlavaZnak">
    <w:name w:val="Glava Znak"/>
    <w:basedOn w:val="Privzetapisavaodstavka"/>
    <w:link w:val="Glava"/>
    <w:rsid w:val="007D5949"/>
    <w:rPr>
      <w:rFonts w:ascii="Myriad Pro" w:eastAsia="Times New Roman" w:hAnsi="Myriad Pro" w:cs="Times New Roman"/>
      <w:sz w:val="20"/>
      <w:lang w:eastAsia="sl-SI"/>
    </w:rPr>
  </w:style>
  <w:style w:type="paragraph" w:styleId="Odstavekseznama">
    <w:name w:val="List Paragraph"/>
    <w:aliases w:val="seznam,Bullet Number,S-List Paragraph,Diligence Check,Use Case List Paragraph,Heading2,Odstavek seznama_IP,Seznam_IP_1"/>
    <w:basedOn w:val="Navaden"/>
    <w:link w:val="OdstavekseznamaZnak"/>
    <w:uiPriority w:val="34"/>
    <w:qFormat/>
    <w:rsid w:val="007D5949"/>
    <w:pPr>
      <w:spacing w:before="200" w:after="0" w:line="240" w:lineRule="auto"/>
      <w:ind w:left="720"/>
      <w:contextualSpacing/>
      <w:jc w:val="both"/>
    </w:pPr>
    <w:rPr>
      <w:rFonts w:ascii="Myriad Pro" w:eastAsia="Times New Roman" w:hAnsi="Myriad Pro" w:cs="Times New Roman"/>
      <w:sz w:val="20"/>
      <w:lang w:eastAsia="sl-SI"/>
    </w:rPr>
  </w:style>
  <w:style w:type="paragraph" w:styleId="Kazalovsebine1">
    <w:name w:val="toc 1"/>
    <w:basedOn w:val="Navaden"/>
    <w:next w:val="Navaden"/>
    <w:autoRedefine/>
    <w:uiPriority w:val="39"/>
    <w:unhideWhenUsed/>
    <w:rsid w:val="000E1940"/>
    <w:pPr>
      <w:tabs>
        <w:tab w:val="right" w:leader="dot" w:pos="9062"/>
      </w:tabs>
      <w:spacing w:before="200" w:after="100" w:line="240" w:lineRule="auto"/>
      <w:jc w:val="both"/>
    </w:pPr>
    <w:rPr>
      <w:rFonts w:ascii="Myriad Pro" w:eastAsia="Times New Roman" w:hAnsi="Myriad Pro" w:cs="Times New Roman"/>
      <w:sz w:val="20"/>
      <w:lang w:eastAsia="sl-SI"/>
    </w:rPr>
  </w:style>
  <w:style w:type="paragraph" w:styleId="Kazalovsebine2">
    <w:name w:val="toc 2"/>
    <w:basedOn w:val="Navaden"/>
    <w:next w:val="Navaden"/>
    <w:autoRedefine/>
    <w:uiPriority w:val="39"/>
    <w:unhideWhenUsed/>
    <w:rsid w:val="007D5949"/>
    <w:pPr>
      <w:tabs>
        <w:tab w:val="right" w:leader="dot" w:pos="9062"/>
      </w:tabs>
      <w:spacing w:before="200" w:after="100" w:line="240" w:lineRule="auto"/>
      <w:ind w:left="709" w:hanging="509"/>
    </w:pPr>
    <w:rPr>
      <w:rFonts w:ascii="Myriad Pro" w:eastAsia="Times New Roman" w:hAnsi="Myriad Pro" w:cs="Times New Roman"/>
      <w:sz w:val="20"/>
      <w:lang w:eastAsia="sl-SI"/>
    </w:rPr>
  </w:style>
  <w:style w:type="character" w:styleId="Hiperpovezava">
    <w:name w:val="Hyperlink"/>
    <w:basedOn w:val="Privzetapisavaodstavka"/>
    <w:uiPriority w:val="99"/>
    <w:unhideWhenUsed/>
    <w:rsid w:val="007D5949"/>
    <w:rPr>
      <w:color w:val="0000FF"/>
      <w:u w:val="single"/>
    </w:rPr>
  </w:style>
  <w:style w:type="paragraph" w:styleId="Pripombabesedilo">
    <w:name w:val="annotation text"/>
    <w:basedOn w:val="Navaden"/>
    <w:link w:val="PripombabesediloZnak"/>
    <w:unhideWhenUsed/>
    <w:rsid w:val="007D5949"/>
    <w:pPr>
      <w:spacing w:before="200" w:after="0" w:line="240" w:lineRule="auto"/>
      <w:jc w:val="both"/>
    </w:pPr>
    <w:rPr>
      <w:rFonts w:ascii="Myriad Pro" w:eastAsia="Times New Roman" w:hAnsi="Myriad Pro" w:cs="Times New Roman"/>
      <w:sz w:val="20"/>
      <w:szCs w:val="20"/>
      <w:lang w:eastAsia="sl-SI"/>
    </w:rPr>
  </w:style>
  <w:style w:type="character" w:customStyle="1" w:styleId="PripombabesediloZnak">
    <w:name w:val="Pripomba – besedilo Znak"/>
    <w:basedOn w:val="Privzetapisavaodstavka"/>
    <w:link w:val="Pripombabesedilo"/>
    <w:rsid w:val="007D5949"/>
    <w:rPr>
      <w:rFonts w:ascii="Myriad Pro" w:eastAsia="Times New Roman" w:hAnsi="Myriad Pro" w:cs="Times New Roman"/>
      <w:sz w:val="20"/>
      <w:szCs w:val="20"/>
      <w:lang w:eastAsia="sl-SI"/>
    </w:rPr>
  </w:style>
  <w:style w:type="character" w:styleId="Pripombasklic">
    <w:name w:val="annotation reference"/>
    <w:basedOn w:val="Privzetapisavaodstavka"/>
    <w:uiPriority w:val="99"/>
    <w:semiHidden/>
    <w:unhideWhenUsed/>
    <w:rsid w:val="007D5949"/>
    <w:rPr>
      <w:sz w:val="16"/>
    </w:rPr>
  </w:style>
  <w:style w:type="table" w:styleId="Tabelamrea">
    <w:name w:val="Table Grid"/>
    <w:basedOn w:val="Navadnatabela"/>
    <w:uiPriority w:val="39"/>
    <w:rsid w:val="007D5949"/>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7D5949"/>
    <w:pPr>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character" w:customStyle="1" w:styleId="OdstavekseznamaZnak">
    <w:name w:val="Odstavek seznama Znak"/>
    <w:aliases w:val="seznam Znak,Bullet Number Znak,S-List Paragraph Znak,Diligence Check Znak,Use Case List Paragraph Znak,Heading2 Znak,Odstavek seznama_IP Znak,Seznam_IP_1 Znak"/>
    <w:link w:val="Odstavekseznama"/>
    <w:uiPriority w:val="34"/>
    <w:qFormat/>
    <w:locked/>
    <w:rsid w:val="007D5949"/>
    <w:rPr>
      <w:rFonts w:ascii="Myriad Pro" w:eastAsia="Times New Roman" w:hAnsi="Myriad Pro" w:cs="Times New Roman"/>
      <w:sz w:val="20"/>
      <w:lang w:eastAsia="sl-SI"/>
    </w:rPr>
  </w:style>
  <w:style w:type="paragraph" w:customStyle="1" w:styleId="Standard">
    <w:name w:val="Standard"/>
    <w:rsid w:val="007D594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styleId="Telobesedila">
    <w:name w:val="Body Text"/>
    <w:basedOn w:val="Navaden"/>
    <w:link w:val="TelobesedilaZnak"/>
    <w:uiPriority w:val="99"/>
    <w:semiHidden/>
    <w:unhideWhenUsed/>
    <w:rsid w:val="007D5949"/>
    <w:pPr>
      <w:spacing w:after="120" w:line="276" w:lineRule="auto"/>
      <w:jc w:val="both"/>
    </w:pPr>
    <w:rPr>
      <w:rFonts w:ascii="Garamond" w:eastAsia="Times New Roman" w:hAnsi="Garamond" w:cs="Times New Roman"/>
      <w:sz w:val="24"/>
    </w:rPr>
  </w:style>
  <w:style w:type="character" w:customStyle="1" w:styleId="TelobesedilaZnak">
    <w:name w:val="Telo besedila Znak"/>
    <w:basedOn w:val="Privzetapisavaodstavka"/>
    <w:link w:val="Telobesedila"/>
    <w:uiPriority w:val="99"/>
    <w:semiHidden/>
    <w:rsid w:val="007D5949"/>
    <w:rPr>
      <w:rFonts w:ascii="Garamond" w:eastAsia="Times New Roman" w:hAnsi="Garamond" w:cs="Times New Roman"/>
      <w:sz w:val="24"/>
    </w:rPr>
  </w:style>
  <w:style w:type="paragraph" w:styleId="NaslovTOC">
    <w:name w:val="TOC Heading"/>
    <w:basedOn w:val="Naslov1"/>
    <w:next w:val="Navaden"/>
    <w:uiPriority w:val="39"/>
    <w:unhideWhenUsed/>
    <w:qFormat/>
    <w:rsid w:val="007D5949"/>
    <w:pPr>
      <w:keepNext/>
      <w:keepLines/>
      <w:spacing w:before="240" w:line="259" w:lineRule="auto"/>
      <w:contextualSpacing w:val="0"/>
      <w:jc w:val="left"/>
      <w:outlineLvl w:val="9"/>
    </w:pPr>
    <w:rPr>
      <w:rFonts w:ascii="Calibri Light" w:hAnsi="Calibri Light"/>
      <w:b w:val="0"/>
      <w:color w:val="2E74B5"/>
      <w:sz w:val="32"/>
      <w:szCs w:val="32"/>
      <w:lang w:eastAsia="sl-SI"/>
    </w:rPr>
  </w:style>
  <w:style w:type="table" w:customStyle="1" w:styleId="Tabelamrea1">
    <w:name w:val="Tabela – mreža1"/>
    <w:basedOn w:val="Navadnatabela"/>
    <w:next w:val="Tabelamrea"/>
    <w:uiPriority w:val="39"/>
    <w:rsid w:val="007D5949"/>
    <w:pPr>
      <w:spacing w:after="0" w:line="240" w:lineRule="auto"/>
    </w:pPr>
    <w:rPr>
      <w:rFonts w:ascii="Calibri" w:eastAsia="Times New Roman"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uiPriority w:val="39"/>
    <w:rsid w:val="007D5949"/>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8">
    <w:name w:val="WWNum8"/>
    <w:rsid w:val="007D5949"/>
    <w:pPr>
      <w:numPr>
        <w:numId w:val="4"/>
      </w:numPr>
    </w:pPr>
  </w:style>
  <w:style w:type="paragraph" w:styleId="Revizija">
    <w:name w:val="Revision"/>
    <w:hidden/>
    <w:uiPriority w:val="99"/>
    <w:semiHidden/>
    <w:rsid w:val="000B7F5C"/>
    <w:pPr>
      <w:spacing w:after="0" w:line="240" w:lineRule="auto"/>
    </w:pPr>
    <w:rPr>
      <w:noProof/>
    </w:rPr>
  </w:style>
  <w:style w:type="paragraph" w:styleId="Zadevapripombe">
    <w:name w:val="annotation subject"/>
    <w:basedOn w:val="Pripombabesedilo"/>
    <w:next w:val="Pripombabesedilo"/>
    <w:link w:val="ZadevapripombeZnak"/>
    <w:uiPriority w:val="99"/>
    <w:semiHidden/>
    <w:unhideWhenUsed/>
    <w:rsid w:val="00631432"/>
    <w:pPr>
      <w:spacing w:before="0" w:after="160"/>
      <w:jc w:val="left"/>
    </w:pPr>
    <w:rPr>
      <w:rFonts w:asciiTheme="minorHAnsi" w:eastAsiaTheme="minorHAnsi" w:hAnsiTheme="minorHAnsi" w:cstheme="minorBidi"/>
      <w:b/>
      <w:bCs/>
      <w:noProof/>
      <w:lang w:eastAsia="en-US"/>
    </w:rPr>
  </w:style>
  <w:style w:type="character" w:customStyle="1" w:styleId="ZadevapripombeZnak">
    <w:name w:val="Zadeva pripombe Znak"/>
    <w:basedOn w:val="PripombabesediloZnak"/>
    <w:link w:val="Zadevapripombe"/>
    <w:uiPriority w:val="99"/>
    <w:semiHidden/>
    <w:rsid w:val="00631432"/>
    <w:rPr>
      <w:rFonts w:ascii="Myriad Pro" w:eastAsia="Times New Roman" w:hAnsi="Myriad Pro" w:cs="Times New Roman"/>
      <w:b/>
      <w:bCs/>
      <w:noProof/>
      <w:sz w:val="20"/>
      <w:szCs w:val="20"/>
      <w:lang w:eastAsia="sl-SI"/>
    </w:rPr>
  </w:style>
  <w:style w:type="paragraph" w:styleId="Besedilooblaka">
    <w:name w:val="Balloon Text"/>
    <w:basedOn w:val="Navaden"/>
    <w:link w:val="BesedilooblakaZnak"/>
    <w:uiPriority w:val="99"/>
    <w:semiHidden/>
    <w:unhideWhenUsed/>
    <w:rsid w:val="00E75997"/>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75997"/>
    <w:rPr>
      <w:rFonts w:ascii="Segoe UI" w:hAnsi="Segoe UI" w:cs="Segoe UI"/>
      <w:noProof/>
      <w:sz w:val="18"/>
      <w:szCs w:val="18"/>
    </w:rPr>
  </w:style>
  <w:style w:type="character" w:styleId="Nerazreenaomemba">
    <w:name w:val="Unresolved Mention"/>
    <w:basedOn w:val="Privzetapisavaodstavka"/>
    <w:uiPriority w:val="99"/>
    <w:semiHidden/>
    <w:unhideWhenUsed/>
    <w:rsid w:val="00B743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982798">
      <w:bodyDiv w:val="1"/>
      <w:marLeft w:val="0"/>
      <w:marRight w:val="0"/>
      <w:marTop w:val="0"/>
      <w:marBottom w:val="0"/>
      <w:divBdr>
        <w:top w:val="none" w:sz="0" w:space="0" w:color="auto"/>
        <w:left w:val="none" w:sz="0" w:space="0" w:color="auto"/>
        <w:bottom w:val="none" w:sz="0" w:space="0" w:color="auto"/>
        <w:right w:val="none" w:sz="0" w:space="0" w:color="auto"/>
      </w:divBdr>
    </w:div>
    <w:div w:id="1124810315">
      <w:bodyDiv w:val="1"/>
      <w:marLeft w:val="0"/>
      <w:marRight w:val="0"/>
      <w:marTop w:val="0"/>
      <w:marBottom w:val="0"/>
      <w:divBdr>
        <w:top w:val="none" w:sz="0" w:space="0" w:color="auto"/>
        <w:left w:val="none" w:sz="0" w:space="0" w:color="auto"/>
        <w:bottom w:val="none" w:sz="0" w:space="0" w:color="auto"/>
        <w:right w:val="none" w:sz="0" w:space="0" w:color="auto"/>
      </w:divBdr>
    </w:div>
    <w:div w:id="1218472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BCB5073-82BC-4976-8F0D-9D2E61A7F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406</Words>
  <Characters>2317</Characters>
  <Application>Microsoft Office Word</Application>
  <DocSecurity>0</DocSecurity>
  <Lines>19</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Maja Marinček Ilić</cp:lastModifiedBy>
  <cp:revision>5</cp:revision>
  <cp:lastPrinted>2024-02-01T14:09:00Z</cp:lastPrinted>
  <dcterms:created xsi:type="dcterms:W3CDTF">2025-03-04T10:13:00Z</dcterms:created>
  <dcterms:modified xsi:type="dcterms:W3CDTF">2025-03-24T14:15:00Z</dcterms:modified>
</cp:coreProperties>
</file>